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90" w:rsidRDefault="005E5390" w:rsidP="005E5390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筆記課題</w:t>
      </w: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5E5390" w:rsidRDefault="005E5390" w:rsidP="005E539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7B6B96" w:rsidRPr="007B6B96">
        <w:rPr>
          <w:rFonts w:ascii="ＭＳ ゴシック" w:eastAsia="ＭＳ ゴシック" w:hAnsi="ＭＳ ゴシック" w:hint="eastAsia"/>
          <w:bCs/>
          <w:sz w:val="32"/>
          <w:szCs w:val="28"/>
        </w:rPr>
        <w:t>溶接施工に係る各種試験・検査法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Pr="00931F42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p w:rsidR="005E5390" w:rsidRDefault="005E5390" w:rsidP="005E5390">
      <w:pPr>
        <w:rPr>
          <w:rFonts w:ascii="ＭＳ Ｐゴシック" w:eastAsia="ＭＳ Ｐゴシック" w:hAnsi="ＭＳ Ｐゴシック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5E5390" w:rsidTr="005E5390">
        <w:tblPrEx>
          <w:tblCellMar>
            <w:top w:w="0" w:type="dxa"/>
            <w:bottom w:w="0" w:type="dxa"/>
          </w:tblCellMar>
        </w:tblPrEx>
        <w:trPr>
          <w:trHeight w:val="5692"/>
          <w:jc w:val="center"/>
        </w:trPr>
        <w:tc>
          <w:tcPr>
            <w:tcW w:w="8496" w:type="dxa"/>
          </w:tcPr>
          <w:p w:rsidR="005E5390" w:rsidRPr="008766D5" w:rsidRDefault="005E5390" w:rsidP="005E5390">
            <w:pPr>
              <w:ind w:rightChars="74" w:right="155"/>
              <w:jc w:val="right"/>
              <w:rPr>
                <w:rFonts w:ascii="ＭＳ Ｐゴシック" w:eastAsia="ＭＳ Ｐゴシック" w:hAnsi="ＭＳ Ｐゴシック" w:hint="eastAsia"/>
                <w:bCs/>
                <w:sz w:val="24"/>
              </w:rPr>
            </w:pPr>
          </w:p>
          <w:p w:rsidR="005E5390" w:rsidRPr="00953E2B" w:rsidRDefault="005E5390" w:rsidP="005E5390">
            <w:pPr>
              <w:ind w:leftChars="200" w:left="420" w:rightChars="74" w:right="155"/>
              <w:rPr>
                <w:rFonts w:ascii="ＭＳ Ｐゴシック" w:eastAsia="ＭＳ Ｐゴシック" w:hAnsi="ＭＳ Ｐゴシック" w:hint="eastAsia"/>
                <w:sz w:val="24"/>
              </w:rPr>
            </w:pPr>
          </w:p>
          <w:p w:rsidR="005E5390" w:rsidRPr="008766D5" w:rsidRDefault="005E5390" w:rsidP="005E539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8766D5">
              <w:rPr>
                <w:rFonts w:ascii="ＭＳ Ｐゴシック" w:eastAsia="ＭＳ Ｐゴシック" w:hAnsi="ＭＳ Ｐゴシック" w:hint="eastAsia"/>
                <w:sz w:val="24"/>
              </w:rPr>
              <w:t xml:space="preserve">１　</w:t>
            </w:r>
            <w:r w:rsidR="008766D5" w:rsidRPr="008766D5">
              <w:rPr>
                <w:rFonts w:ascii="ＭＳ Ｐゴシック" w:eastAsia="ＭＳ Ｐゴシック" w:hAnsi="ＭＳ Ｐゴシック" w:hint="eastAsia"/>
                <w:sz w:val="24"/>
              </w:rPr>
              <w:t>作業時間</w:t>
            </w:r>
          </w:p>
          <w:p w:rsidR="005E5390" w:rsidRPr="008766D5" w:rsidRDefault="005E5390" w:rsidP="005E539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4A0E77" w:rsidRPr="008766D5">
              <w:rPr>
                <w:rFonts w:ascii="ＭＳ Ｐゴシック" w:eastAsia="ＭＳ Ｐゴシック" w:hAnsi="ＭＳ Ｐゴシック" w:hint="eastAsia"/>
                <w:sz w:val="24"/>
              </w:rPr>
              <w:t>４</w:t>
            </w:r>
            <w:r w:rsidRPr="008766D5">
              <w:rPr>
                <w:rFonts w:ascii="ＭＳ Ｐゴシック" w:eastAsia="ＭＳ Ｐゴシック" w:hAnsi="ＭＳ Ｐゴシック" w:hint="eastAsia"/>
                <w:sz w:val="24"/>
              </w:rPr>
              <w:t>０分</w:t>
            </w:r>
          </w:p>
          <w:p w:rsidR="005E5390" w:rsidRDefault="005E5390" w:rsidP="005E539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:rsidR="005E5390" w:rsidRPr="008766D5" w:rsidRDefault="008766D5" w:rsidP="005E539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  <w:r w:rsidR="005E5390" w:rsidRPr="008766D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配付資料</w:t>
            </w:r>
          </w:p>
          <w:p w:rsidR="005E5390" w:rsidRPr="002A2093" w:rsidRDefault="005E5390" w:rsidP="005E5390">
            <w:pPr>
              <w:pStyle w:val="3"/>
              <w:ind w:leftChars="133" w:left="279" w:rightChars="74" w:right="155" w:firstLineChars="50" w:firstLine="120"/>
              <w:rPr>
                <w:rFonts w:hint="eastAsia"/>
                <w:color w:val="auto"/>
              </w:rPr>
            </w:pPr>
            <w:r w:rsidRPr="008766D5">
              <w:rPr>
                <w:rFonts w:hint="eastAsia"/>
                <w:color w:val="auto"/>
              </w:rPr>
              <w:t xml:space="preserve">　</w:t>
            </w:r>
            <w:r w:rsidR="008766D5" w:rsidRPr="008766D5">
              <w:rPr>
                <w:rFonts w:hint="eastAsia"/>
                <w:color w:val="auto"/>
              </w:rPr>
              <w:t>問題用紙、解答用紙　　（配</w:t>
            </w:r>
            <w:r w:rsidR="008766D5">
              <w:rPr>
                <w:rFonts w:hint="eastAsia"/>
                <w:color w:val="auto"/>
              </w:rPr>
              <w:t>点：</w:t>
            </w:r>
            <w:r>
              <w:rPr>
                <w:rFonts w:hint="eastAsia"/>
                <w:color w:val="auto"/>
              </w:rPr>
              <w:t>各設問に記載</w:t>
            </w:r>
            <w:r w:rsidR="008766D5">
              <w:rPr>
                <w:rFonts w:hint="eastAsia"/>
                <w:color w:val="auto"/>
              </w:rPr>
              <w:t>）</w:t>
            </w:r>
          </w:p>
          <w:p w:rsidR="005E5390" w:rsidRPr="008766D5" w:rsidRDefault="005E5390" w:rsidP="005E539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5E5390" w:rsidRPr="008766D5" w:rsidRDefault="005E5390" w:rsidP="005E5390">
            <w:pPr>
              <w:ind w:leftChars="100" w:left="210" w:rightChars="74" w:right="155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8766D5">
              <w:rPr>
                <w:rFonts w:ascii="ＭＳ Ｐゴシック" w:eastAsia="ＭＳ Ｐゴシック" w:hAnsi="ＭＳ Ｐゴシック" w:hint="eastAsia"/>
                <w:bCs/>
                <w:sz w:val="24"/>
              </w:rPr>
              <w:t>３</w:t>
            </w:r>
            <w:r w:rsidR="008766D5">
              <w:rPr>
                <w:rFonts w:ascii="ＭＳ Ｐゴシック" w:eastAsia="ＭＳ Ｐゴシック" w:hAnsi="ＭＳ Ｐゴシック" w:hint="eastAsia"/>
                <w:bCs/>
                <w:sz w:val="24"/>
              </w:rPr>
              <w:t xml:space="preserve">　</w:t>
            </w:r>
            <w:r w:rsidRPr="008766D5">
              <w:rPr>
                <w:rFonts w:ascii="ＭＳ Ｐゴシック" w:eastAsia="ＭＳ Ｐゴシック" w:hAnsi="ＭＳ Ｐゴシック" w:hint="eastAsia"/>
                <w:bCs/>
                <w:sz w:val="24"/>
              </w:rPr>
              <w:t>注意事項</w:t>
            </w:r>
          </w:p>
          <w:p w:rsidR="005E5390" w:rsidRDefault="005E5390" w:rsidP="005E5390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（１）指導員の指示があるまで問題は見ないでください。</w:t>
            </w:r>
          </w:p>
          <w:p w:rsidR="005E5390" w:rsidRDefault="005E5390" w:rsidP="005E5390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（２）解答用紙に入所期、番号、名前を記入してください。</w:t>
            </w:r>
          </w:p>
          <w:p w:rsidR="005E5390" w:rsidRDefault="005E5390" w:rsidP="005E5390">
            <w:pPr>
              <w:pStyle w:val="3"/>
              <w:ind w:leftChars="133" w:left="279" w:rightChars="74" w:right="155"/>
              <w:rPr>
                <w:rFonts w:hint="eastAsia"/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（３）試験中、質問等があるときは挙手してください。</w:t>
            </w:r>
          </w:p>
          <w:p w:rsidR="005E5390" w:rsidRDefault="005E5390" w:rsidP="005E5390">
            <w:pPr>
              <w:pStyle w:val="3"/>
              <w:ind w:leftChars="233" w:left="489" w:rightChars="74" w:right="155"/>
              <w:rPr>
                <w:rFonts w:hint="eastAsia"/>
                <w:bCs/>
                <w:color w:val="auto"/>
              </w:rPr>
            </w:pPr>
          </w:p>
          <w:p w:rsidR="005E5390" w:rsidRDefault="005E5390" w:rsidP="00953E2B">
            <w:pPr>
              <w:pStyle w:val="3"/>
              <w:ind w:leftChars="0" w:left="0" w:rightChars="74" w:right="155"/>
              <w:rPr>
                <w:rFonts w:hint="eastAsia"/>
                <w:bCs/>
                <w:color w:val="auto"/>
              </w:rPr>
            </w:pPr>
          </w:p>
        </w:tc>
      </w:tr>
    </w:tbl>
    <w:p w:rsidR="00EA31B1" w:rsidRPr="0011157E" w:rsidRDefault="003C45FE">
      <w:pPr>
        <w:rPr>
          <w:rFonts w:ascii="ＭＳ 明朝" w:hAnsi="ＭＳ 明朝" w:hint="eastAsia"/>
          <w:sz w:val="22"/>
          <w:szCs w:val="22"/>
        </w:rPr>
      </w:pPr>
      <w:r w:rsidRPr="0011157E">
        <w:rPr>
          <w:rFonts w:ascii="ＭＳ 明朝" w:hAnsi="ＭＳ 明朝" w:hint="eastAsia"/>
          <w:sz w:val="22"/>
          <w:szCs w:val="22"/>
        </w:rPr>
        <w:lastRenderedPageBreak/>
        <w:t>【破壊試験】</w:t>
      </w:r>
    </w:p>
    <w:p w:rsidR="0011157E" w:rsidRDefault="0011157E" w:rsidP="0011157E">
      <w:pPr>
        <w:ind w:left="220" w:hangingChars="100" w:hanging="220"/>
        <w:rPr>
          <w:rFonts w:ascii="ＭＳ 明朝" w:hAnsi="ＭＳ 明朝" w:hint="eastAsia"/>
          <w:sz w:val="22"/>
          <w:szCs w:val="22"/>
        </w:rPr>
      </w:pPr>
      <w:r w:rsidRPr="0011157E">
        <w:rPr>
          <w:rFonts w:ascii="ＭＳ 明朝" w:hAnsi="ＭＳ 明朝" w:hint="eastAsia"/>
          <w:sz w:val="22"/>
          <w:szCs w:val="22"/>
        </w:rPr>
        <w:t>１．</w:t>
      </w:r>
      <w:r w:rsidR="000B4EB5" w:rsidRPr="0011157E">
        <w:rPr>
          <w:rFonts w:ascii="ＭＳ 明朝" w:hAnsi="ＭＳ 明朝" w:hint="eastAsia"/>
          <w:sz w:val="22"/>
          <w:szCs w:val="22"/>
        </w:rPr>
        <w:t>次の各問題について</w:t>
      </w:r>
      <w:r w:rsidR="00754070">
        <w:rPr>
          <w:rFonts w:ascii="ＭＳ 明朝" w:hAnsi="ＭＳ 明朝" w:hint="eastAsia"/>
          <w:sz w:val="22"/>
          <w:szCs w:val="22"/>
        </w:rPr>
        <w:t>解答</w:t>
      </w:r>
      <w:r w:rsidR="000B4EB5" w:rsidRPr="0011157E">
        <w:rPr>
          <w:rFonts w:ascii="ＭＳ 明朝" w:hAnsi="ＭＳ 明朝" w:hint="eastAsia"/>
          <w:sz w:val="22"/>
          <w:szCs w:val="22"/>
        </w:rPr>
        <w:t>欄に内容が正しければ○、間違っていれば×を記入しなさい。</w:t>
      </w:r>
    </w:p>
    <w:p w:rsidR="00FF2040" w:rsidRDefault="00FF2040" w:rsidP="00FF2040">
      <w:pPr>
        <w:ind w:left="220" w:hangingChars="100" w:hanging="220"/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（1問につき4点。計44点）</w:t>
      </w:r>
    </w:p>
    <w:p w:rsidR="0011157E" w:rsidRDefault="0011157E" w:rsidP="0011157E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ａ.</w:t>
      </w:r>
      <w:r w:rsidR="000B4EB5" w:rsidRPr="0011157E">
        <w:rPr>
          <w:rFonts w:ascii="ＭＳ 明朝" w:hAnsi="ＭＳ 明朝" w:hint="eastAsia"/>
          <w:sz w:val="22"/>
          <w:szCs w:val="22"/>
        </w:rPr>
        <w:t>溶接部を試験する際には、製品であっても必ず破壊試験を行うのがよい。</w:t>
      </w:r>
    </w:p>
    <w:p w:rsidR="0011157E" w:rsidRDefault="0011157E" w:rsidP="0011157E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ｂ.</w:t>
      </w:r>
      <w:r w:rsidR="00E76529">
        <w:rPr>
          <w:rFonts w:ascii="ＭＳ 明朝" w:hAnsi="ＭＳ 明朝" w:hint="eastAsia"/>
          <w:sz w:val="22"/>
          <w:szCs w:val="22"/>
        </w:rPr>
        <w:t>軟鋼</w:t>
      </w:r>
      <w:r w:rsidR="0002773D" w:rsidRPr="0011157E">
        <w:rPr>
          <w:rFonts w:ascii="ＭＳ 明朝" w:hAnsi="ＭＳ 明朝" w:hint="eastAsia"/>
          <w:sz w:val="22"/>
          <w:szCs w:val="22"/>
        </w:rPr>
        <w:t>の組織試験ではアルコールと硝酸を混ぜた</w:t>
      </w:r>
      <w:r w:rsidR="00B62F55" w:rsidRPr="0011157E">
        <w:rPr>
          <w:rFonts w:ascii="ＭＳ 明朝" w:hAnsi="ＭＳ 明朝" w:hint="eastAsia"/>
          <w:sz w:val="22"/>
          <w:szCs w:val="22"/>
        </w:rPr>
        <w:t>ナイタルと呼ばれる</w:t>
      </w:r>
      <w:r w:rsidR="0002773D" w:rsidRPr="0011157E">
        <w:rPr>
          <w:rFonts w:ascii="ＭＳ 明朝" w:hAnsi="ＭＳ 明朝" w:hint="eastAsia"/>
          <w:sz w:val="22"/>
          <w:szCs w:val="22"/>
        </w:rPr>
        <w:t>腐食液が使われることが多い。</w:t>
      </w:r>
    </w:p>
    <w:p w:rsidR="0011157E" w:rsidRDefault="0011157E" w:rsidP="0011157E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ｃ.</w:t>
      </w:r>
      <w:r w:rsidR="000B4EB5" w:rsidRPr="0011157E">
        <w:rPr>
          <w:rFonts w:ascii="ＭＳ 明朝" w:hAnsi="ＭＳ 明朝" w:hint="eastAsia"/>
          <w:sz w:val="22"/>
          <w:szCs w:val="22"/>
        </w:rPr>
        <w:t>組織試験</w:t>
      </w:r>
      <w:r w:rsidR="0002773D" w:rsidRPr="0011157E">
        <w:rPr>
          <w:rFonts w:ascii="ＭＳ 明朝" w:hAnsi="ＭＳ 明朝" w:hint="eastAsia"/>
          <w:sz w:val="22"/>
          <w:szCs w:val="22"/>
        </w:rPr>
        <w:t>の試験片</w:t>
      </w:r>
      <w:r w:rsidR="000B4EB5" w:rsidRPr="0011157E">
        <w:rPr>
          <w:rFonts w:ascii="ＭＳ 明朝" w:hAnsi="ＭＳ 明朝" w:hint="eastAsia"/>
          <w:sz w:val="22"/>
          <w:szCs w:val="22"/>
        </w:rPr>
        <w:t>を作る際には、ガス切断により切断するのがよい。</w:t>
      </w:r>
    </w:p>
    <w:p w:rsidR="007821B9" w:rsidRDefault="0011157E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ｄ.</w:t>
      </w:r>
      <w:r w:rsidR="00E57DAE" w:rsidRPr="0011157E">
        <w:rPr>
          <w:rFonts w:ascii="ＭＳ 明朝" w:hAnsi="ＭＳ 明朝" w:hint="eastAsia"/>
          <w:sz w:val="22"/>
          <w:szCs w:val="22"/>
        </w:rPr>
        <w:t>硬さ試験は、切断したままの荒れた面に対して行っても良い</w:t>
      </w:r>
      <w:r w:rsidR="000B4EB5" w:rsidRPr="0011157E">
        <w:rPr>
          <w:rFonts w:ascii="ＭＳ 明朝" w:hAnsi="ＭＳ 明朝" w:hint="eastAsia"/>
          <w:sz w:val="22"/>
          <w:szCs w:val="22"/>
        </w:rPr>
        <w:t>。</w:t>
      </w:r>
    </w:p>
    <w:p w:rsidR="007821B9" w:rsidRPr="00733166" w:rsidRDefault="007821B9" w:rsidP="00B831B8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ｅ.</w:t>
      </w:r>
      <w:r w:rsidR="00E57DAE" w:rsidRPr="00733166">
        <w:rPr>
          <w:rFonts w:ascii="ＭＳ 明朝" w:hAnsi="ＭＳ 明朝" w:hint="eastAsia"/>
          <w:sz w:val="22"/>
          <w:szCs w:val="22"/>
        </w:rPr>
        <w:t>硬さ試験</w:t>
      </w:r>
      <w:r w:rsidR="00B831B8" w:rsidRPr="00733166">
        <w:rPr>
          <w:rFonts w:ascii="ＭＳ 明朝" w:hAnsi="ＭＳ 明朝" w:hint="eastAsia"/>
          <w:sz w:val="22"/>
          <w:szCs w:val="22"/>
        </w:rPr>
        <w:t>の方法は何種類かあるが、同じ試験片</w:t>
      </w:r>
      <w:r w:rsidR="001C045E" w:rsidRPr="00733166">
        <w:rPr>
          <w:rFonts w:ascii="ＭＳ 明朝" w:hAnsi="ＭＳ 明朝" w:hint="eastAsia"/>
          <w:sz w:val="22"/>
          <w:szCs w:val="22"/>
        </w:rPr>
        <w:t>でも</w:t>
      </w:r>
      <w:r w:rsidR="00B831B8" w:rsidRPr="00733166">
        <w:rPr>
          <w:rFonts w:ascii="ＭＳ 明朝" w:hAnsi="ＭＳ 明朝" w:hint="eastAsia"/>
          <w:sz w:val="22"/>
          <w:szCs w:val="22"/>
        </w:rPr>
        <w:t>試験法</w:t>
      </w:r>
      <w:r w:rsidR="001C045E" w:rsidRPr="00733166">
        <w:rPr>
          <w:rFonts w:ascii="ＭＳ 明朝" w:hAnsi="ＭＳ 明朝" w:hint="eastAsia"/>
          <w:sz w:val="22"/>
          <w:szCs w:val="22"/>
        </w:rPr>
        <w:t>により異なる値が得られる。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ｆ.</w:t>
      </w:r>
      <w:r w:rsidR="00567A9F" w:rsidRPr="00733166">
        <w:rPr>
          <w:rFonts w:ascii="ＭＳ 明朝" w:hAnsi="ＭＳ 明朝" w:hint="eastAsia"/>
          <w:sz w:val="22"/>
          <w:szCs w:val="22"/>
        </w:rPr>
        <w:t>溶接部について硬さ試験を行った場合、最も高い数値を示すのはボンド部である。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ｇ.</w:t>
      </w:r>
      <w:r w:rsidR="004F37CE" w:rsidRPr="00733166">
        <w:rPr>
          <w:rFonts w:ascii="ＭＳ 明朝" w:hAnsi="ＭＳ 明朝" w:hint="eastAsia"/>
          <w:sz w:val="22"/>
          <w:szCs w:val="22"/>
        </w:rPr>
        <w:t>引張り試験</w:t>
      </w:r>
      <w:r w:rsidR="003F183B" w:rsidRPr="00733166">
        <w:rPr>
          <w:rFonts w:ascii="ＭＳ 明朝" w:hAnsi="ＭＳ 明朝" w:hint="eastAsia"/>
          <w:sz w:val="22"/>
          <w:szCs w:val="22"/>
        </w:rPr>
        <w:t>によって</w:t>
      </w:r>
      <w:r w:rsidR="00B62F55" w:rsidRPr="00733166">
        <w:rPr>
          <w:rFonts w:ascii="ＭＳ 明朝" w:hAnsi="ＭＳ 明朝" w:hint="eastAsia"/>
          <w:sz w:val="22"/>
          <w:szCs w:val="22"/>
        </w:rPr>
        <w:t>得られる</w:t>
      </w:r>
      <w:r w:rsidR="003F183B" w:rsidRPr="00733166">
        <w:rPr>
          <w:rFonts w:ascii="ＭＳ 明朝" w:hAnsi="ＭＳ 明朝" w:hint="eastAsia"/>
          <w:sz w:val="22"/>
          <w:szCs w:val="22"/>
        </w:rPr>
        <w:t>引張り強さの</w:t>
      </w:r>
      <w:r w:rsidR="001C045E" w:rsidRPr="00733166">
        <w:rPr>
          <w:rFonts w:ascii="ＭＳ 明朝" w:hAnsi="ＭＳ 明朝" w:hint="eastAsia"/>
          <w:sz w:val="22"/>
          <w:szCs w:val="22"/>
        </w:rPr>
        <w:t>単位は一般に【N/㎜</w:t>
      </w:r>
      <w:r w:rsidR="001C045E" w:rsidRPr="00733166">
        <w:rPr>
          <w:rFonts w:ascii="ＭＳ 明朝" w:hAnsi="ＭＳ 明朝" w:hint="eastAsia"/>
          <w:sz w:val="22"/>
          <w:szCs w:val="22"/>
          <w:vertAlign w:val="superscript"/>
        </w:rPr>
        <w:t>２</w:t>
      </w:r>
      <w:r w:rsidR="001C045E" w:rsidRPr="00733166">
        <w:rPr>
          <w:rFonts w:ascii="ＭＳ 明朝" w:hAnsi="ＭＳ 明朝" w:hint="eastAsia"/>
          <w:sz w:val="22"/>
          <w:szCs w:val="22"/>
        </w:rPr>
        <w:t>】</w:t>
      </w:r>
      <w:r w:rsidR="00365870">
        <w:rPr>
          <w:rFonts w:ascii="ＭＳ 明朝" w:hAnsi="ＭＳ 明朝" w:hint="eastAsia"/>
          <w:sz w:val="22"/>
          <w:szCs w:val="22"/>
        </w:rPr>
        <w:t>または【MPa】</w:t>
      </w:r>
      <w:r w:rsidR="001C045E" w:rsidRPr="00733166">
        <w:rPr>
          <w:rFonts w:ascii="ＭＳ 明朝" w:hAnsi="ＭＳ 明朝" w:hint="eastAsia"/>
          <w:sz w:val="22"/>
          <w:szCs w:val="22"/>
        </w:rPr>
        <w:t>である。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ｈ.</w:t>
      </w:r>
      <w:r w:rsidR="00B62F55" w:rsidRPr="00733166">
        <w:rPr>
          <w:rFonts w:ascii="ＭＳ 明朝" w:hAnsi="ＭＳ 明朝" w:hint="eastAsia"/>
          <w:sz w:val="22"/>
          <w:szCs w:val="22"/>
        </w:rPr>
        <w:t>引張り強さとは</w:t>
      </w:r>
      <w:r w:rsidR="009E182A" w:rsidRPr="00733166">
        <w:rPr>
          <w:rFonts w:ascii="ＭＳ 明朝" w:hAnsi="ＭＳ 明朝" w:hint="eastAsia"/>
          <w:sz w:val="22"/>
          <w:szCs w:val="22"/>
        </w:rPr>
        <w:t>一般に</w:t>
      </w:r>
      <w:r w:rsidR="00B62F55" w:rsidRPr="00733166">
        <w:rPr>
          <w:rFonts w:ascii="ＭＳ 明朝" w:hAnsi="ＭＳ 明朝" w:hint="eastAsia"/>
          <w:sz w:val="22"/>
          <w:szCs w:val="22"/>
        </w:rPr>
        <w:t>材料が</w:t>
      </w:r>
      <w:r w:rsidR="009E182A" w:rsidRPr="00733166">
        <w:rPr>
          <w:rFonts w:ascii="ＭＳ 明朝" w:hAnsi="ＭＳ 明朝" w:hint="eastAsia"/>
          <w:sz w:val="22"/>
          <w:szCs w:val="22"/>
        </w:rPr>
        <w:t>破断されずに</w:t>
      </w:r>
      <w:r w:rsidR="00B62F55" w:rsidRPr="00733166">
        <w:rPr>
          <w:rFonts w:ascii="ＭＳ 明朝" w:hAnsi="ＭＳ 明朝" w:hint="eastAsia"/>
          <w:sz w:val="22"/>
          <w:szCs w:val="22"/>
        </w:rPr>
        <w:t>耐える事の出来る最大の応力のことである。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ｉ.</w:t>
      </w:r>
      <w:r w:rsidR="001C045E" w:rsidRPr="00733166">
        <w:rPr>
          <w:rFonts w:ascii="ＭＳ 明朝" w:hAnsi="ＭＳ 明朝" w:hint="eastAsia"/>
          <w:sz w:val="22"/>
          <w:szCs w:val="22"/>
        </w:rPr>
        <w:t>バネの伸縮のように、荷重を取り除くと元に戻る変形のことを弾性変形という。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ｊ.溶接部の曲げ試験片の作成を行う際に、母材面まで研削したところ微少な欠陥が見つかったので、母材より低くなるが欠陥部を研削した。</w:t>
      </w:r>
    </w:p>
    <w:p w:rsidR="007821B9" w:rsidRPr="00733166" w:rsidRDefault="007821B9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ｋ.JIS溶接技術者評価試験の曲げ試験では、無欠陥のみが合格となる。</w:t>
      </w: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7821B9" w:rsidRPr="00733166" w:rsidRDefault="007821B9" w:rsidP="007821B9">
      <w:pPr>
        <w:ind w:left="425" w:hangingChars="193" w:hanging="425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２．次の各部の名称を選択肢から選び記入しなさい。なお、(B)は実際にはもっと小さく殆ど面積をもたないが、図では模式的に大きく表示してある</w:t>
      </w:r>
      <w:r w:rsidR="00FF2040" w:rsidRPr="00733166">
        <w:rPr>
          <w:rFonts w:ascii="ＭＳ 明朝" w:hAnsi="ＭＳ 明朝" w:hint="eastAsia"/>
          <w:sz w:val="22"/>
          <w:szCs w:val="22"/>
        </w:rPr>
        <w:t>。（回答１つにつき1点。計4点）</w:t>
      </w: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　≪選択肢≫</w:t>
      </w: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　イ）ボンド部　　ロ）HAZ（熱影響部）　　ハ）</w:t>
      </w:r>
      <w:r w:rsidR="00365870">
        <w:rPr>
          <w:rFonts w:ascii="ＭＳ 明朝" w:hAnsi="ＭＳ 明朝" w:hint="eastAsia"/>
          <w:sz w:val="22"/>
          <w:szCs w:val="22"/>
        </w:rPr>
        <w:t>溶接</w:t>
      </w:r>
      <w:r w:rsidRPr="00733166">
        <w:rPr>
          <w:rFonts w:ascii="ＭＳ 明朝" w:hAnsi="ＭＳ 明朝" w:hint="eastAsia"/>
          <w:sz w:val="22"/>
          <w:szCs w:val="22"/>
        </w:rPr>
        <w:t>金属　　ニ）母材原質部</w:t>
      </w:r>
    </w:p>
    <w:p w:rsidR="007821B9" w:rsidRPr="00733166" w:rsidRDefault="00E71833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36.45pt;margin-top:20.15pt;width:173.4pt;height:74.75pt;z-index:251656704">
            <v:imagedata r:id="rId6" o:title=""/>
            <w10:wrap type="square" side="right"/>
          </v:shape>
          <o:OLEObject Type="Embed" ProgID="MolipDraw.Document" ShapeID="_x0000_s1028" DrawAspect="Content" ObjectID="_1556713007" r:id="rId7"/>
        </w:object>
      </w:r>
      <w:r w:rsidR="007821B9" w:rsidRPr="00733166">
        <w:rPr>
          <w:rFonts w:ascii="ＭＳ 明朝" w:hAnsi="ＭＳ 明朝" w:hint="eastAsia"/>
          <w:sz w:val="22"/>
          <w:szCs w:val="22"/>
        </w:rPr>
        <w:t xml:space="preserve">　　ホ）母材変質部　ヘ）バンド部</w:t>
      </w: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7821B9" w:rsidRPr="00733166" w:rsidRDefault="007821B9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　</w:t>
      </w:r>
    </w:p>
    <w:p w:rsidR="00AF44B5" w:rsidRPr="00733166" w:rsidRDefault="00AF44B5" w:rsidP="007821B9">
      <w:pPr>
        <w:ind w:leftChars="105" w:left="565" w:hangingChars="157" w:hanging="345"/>
        <w:rPr>
          <w:rFonts w:ascii="ＭＳ 明朝" w:hAnsi="ＭＳ 明朝" w:hint="eastAsia"/>
          <w:sz w:val="22"/>
          <w:szCs w:val="22"/>
        </w:rPr>
      </w:pPr>
    </w:p>
    <w:p w:rsidR="00E71833" w:rsidRDefault="007821B9" w:rsidP="00FF30B6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３．</w:t>
      </w:r>
      <w:r w:rsidR="00FA291C" w:rsidRPr="00733166">
        <w:rPr>
          <w:rFonts w:ascii="ＭＳ 明朝" w:hAnsi="ＭＳ 明朝" w:hint="eastAsia"/>
          <w:sz w:val="22"/>
          <w:szCs w:val="22"/>
        </w:rPr>
        <w:t>厚さ９㎜のSM490Aを用いて突合せ溶接を行</w:t>
      </w:r>
      <w:r w:rsidR="00FF30B6">
        <w:rPr>
          <w:rFonts w:ascii="ＭＳ 明朝" w:hAnsi="ＭＳ 明朝" w:hint="eastAsia"/>
          <w:sz w:val="22"/>
          <w:szCs w:val="22"/>
        </w:rPr>
        <w:t>い、下図に示す1A号試験片（</w:t>
      </w:r>
      <w:r w:rsidR="00E71833">
        <w:rPr>
          <w:rFonts w:ascii="ＭＳ 明朝" w:hAnsi="ＭＳ 明朝" w:hint="eastAsia"/>
          <w:sz w:val="22"/>
          <w:szCs w:val="22"/>
        </w:rPr>
        <w:t>JIS Z3121より</w:t>
      </w:r>
      <w:r w:rsidR="00FF30B6">
        <w:rPr>
          <w:rFonts w:ascii="ＭＳ 明朝" w:hAnsi="ＭＳ 明朝" w:hint="eastAsia"/>
          <w:sz w:val="22"/>
          <w:szCs w:val="22"/>
        </w:rPr>
        <w:t>抜粋）を作成した。この条件における</w:t>
      </w:r>
      <w:r w:rsidR="00FA291C">
        <w:rPr>
          <w:rFonts w:ascii="ＭＳ 明朝" w:hAnsi="ＭＳ 明朝" w:hint="eastAsia"/>
          <w:sz w:val="22"/>
          <w:szCs w:val="22"/>
        </w:rPr>
        <w:t>引張り試験結果の良否</w:t>
      </w:r>
      <w:r w:rsidR="00272730" w:rsidRPr="00733166">
        <w:rPr>
          <w:rFonts w:ascii="ＭＳ 明朝" w:hAnsi="ＭＳ 明朝" w:hint="eastAsia"/>
          <w:sz w:val="22"/>
          <w:szCs w:val="22"/>
        </w:rPr>
        <w:t>基準となる母材における</w:t>
      </w:r>
      <w:r w:rsidR="00FA291C">
        <w:rPr>
          <w:rFonts w:ascii="ＭＳ 明朝" w:hAnsi="ＭＳ 明朝" w:hint="eastAsia"/>
          <w:sz w:val="22"/>
          <w:szCs w:val="22"/>
        </w:rPr>
        <w:t>引張強さ</w:t>
      </w:r>
      <w:r w:rsidR="00272730" w:rsidRPr="00733166">
        <w:rPr>
          <w:rFonts w:ascii="ＭＳ 明朝" w:hAnsi="ＭＳ 明朝" w:hint="eastAsia"/>
          <w:sz w:val="22"/>
          <w:szCs w:val="22"/>
        </w:rPr>
        <w:t>を</w:t>
      </w:r>
      <w:r w:rsidR="00C24CD4" w:rsidRPr="00733166">
        <w:rPr>
          <w:rFonts w:ascii="ＭＳ 明朝" w:hAnsi="ＭＳ 明朝" w:hint="eastAsia"/>
          <w:sz w:val="22"/>
          <w:szCs w:val="22"/>
        </w:rPr>
        <w:t>求めよ。なお、</w:t>
      </w:r>
      <w:r w:rsidR="002F1FD4" w:rsidRPr="00733166">
        <w:rPr>
          <w:rFonts w:ascii="ＭＳ 明朝" w:hAnsi="ＭＳ 明朝" w:hint="eastAsia"/>
          <w:sz w:val="22"/>
          <w:szCs w:val="22"/>
        </w:rPr>
        <w:t>SM490A</w:t>
      </w:r>
      <w:r w:rsidR="00C24CD4" w:rsidRPr="00733166">
        <w:rPr>
          <w:rFonts w:ascii="ＭＳ 明朝" w:hAnsi="ＭＳ 明朝" w:hint="eastAsia"/>
          <w:sz w:val="22"/>
          <w:szCs w:val="22"/>
        </w:rPr>
        <w:t>の引張り強さは</w:t>
      </w:r>
      <w:r w:rsidR="005C03F6" w:rsidRPr="00733166">
        <w:rPr>
          <w:rFonts w:ascii="ＭＳ 明朝" w:hAnsi="ＭＳ 明朝" w:hint="eastAsia"/>
          <w:sz w:val="22"/>
          <w:szCs w:val="22"/>
        </w:rPr>
        <w:t>500</w:t>
      </w:r>
      <w:r w:rsidR="00C24CD4" w:rsidRPr="00733166">
        <w:rPr>
          <w:rFonts w:ascii="ＭＳ 明朝" w:hAnsi="ＭＳ 明朝" w:hint="eastAsia"/>
          <w:sz w:val="22"/>
          <w:szCs w:val="22"/>
        </w:rPr>
        <w:t>N/㎜</w:t>
      </w:r>
      <w:r w:rsidR="00C24CD4" w:rsidRPr="00733166">
        <w:rPr>
          <w:rFonts w:ascii="ＭＳ 明朝" w:hAnsi="ＭＳ 明朝" w:hint="eastAsia"/>
          <w:sz w:val="22"/>
          <w:szCs w:val="22"/>
          <w:vertAlign w:val="superscript"/>
        </w:rPr>
        <w:t>2</w:t>
      </w:r>
      <w:r w:rsidR="00C24CD4" w:rsidRPr="00733166">
        <w:rPr>
          <w:rFonts w:ascii="ＭＳ 明朝" w:hAnsi="ＭＳ 明朝" w:hint="eastAsia"/>
          <w:sz w:val="22"/>
          <w:szCs w:val="22"/>
        </w:rPr>
        <w:t>とする。</w:t>
      </w:r>
    </w:p>
    <w:p w:rsidR="009E182A" w:rsidRPr="00733166" w:rsidRDefault="005C03F6" w:rsidP="00E71833">
      <w:pPr>
        <w:ind w:left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また、引張強さは</w:t>
      </w:r>
      <w:r w:rsidR="008B1CB4" w:rsidRPr="00733166">
        <w:rPr>
          <w:rFonts w:ascii="ＭＳ 明朝" w:hAnsi="ＭＳ 明朝" w:hint="eastAsia"/>
          <w:sz w:val="22"/>
          <w:szCs w:val="22"/>
        </w:rPr>
        <w:t>σ</w:t>
      </w:r>
      <w:r w:rsidRPr="00733166">
        <w:rPr>
          <w:rFonts w:ascii="ＭＳ 明朝" w:hAnsi="ＭＳ 明朝" w:hint="eastAsia"/>
          <w:sz w:val="22"/>
          <w:szCs w:val="22"/>
        </w:rPr>
        <w:t>（応力）=</w:t>
      </w:r>
      <w:r w:rsidR="008B1CB4" w:rsidRPr="00733166">
        <w:rPr>
          <w:rFonts w:ascii="ＭＳ 明朝" w:hAnsi="ＭＳ 明朝" w:hint="eastAsia"/>
          <w:sz w:val="22"/>
          <w:szCs w:val="22"/>
        </w:rPr>
        <w:t>Ｆ</w:t>
      </w:r>
      <w:r w:rsidRPr="00733166">
        <w:rPr>
          <w:rFonts w:ascii="ＭＳ 明朝" w:hAnsi="ＭＳ 明朝" w:hint="eastAsia"/>
          <w:sz w:val="22"/>
          <w:szCs w:val="22"/>
        </w:rPr>
        <w:t>（荷重）/A（断面積）で求められる。</w:t>
      </w:r>
      <w:r w:rsidR="00FF2040" w:rsidRPr="00733166">
        <w:rPr>
          <w:rFonts w:ascii="ＭＳ 明朝" w:hAnsi="ＭＳ 明朝" w:hint="eastAsia"/>
          <w:sz w:val="22"/>
          <w:szCs w:val="22"/>
        </w:rPr>
        <w:t>(4点)</w:t>
      </w:r>
    </w:p>
    <w:p w:rsidR="00C24CD4" w:rsidRPr="00733166" w:rsidRDefault="00A30206" w:rsidP="00A30206">
      <w:pPr>
        <w:ind w:left="178" w:hangingChars="85" w:hanging="178"/>
        <w:rPr>
          <w:rFonts w:ascii="ＭＳ 明朝" w:hAnsi="ＭＳ 明朝" w:hint="eastAsia"/>
          <w:sz w:val="22"/>
          <w:szCs w:val="22"/>
        </w:rPr>
      </w:pPr>
      <w:r w:rsidRPr="00733166">
        <w:rPr>
          <w:noProof/>
        </w:rPr>
        <w:object w:dxaOrig="1440" w:dyaOrig="1440">
          <v:shape id="_x0000_s1029" type="#_x0000_t75" style="position:absolute;left:0;text-align:left;margin-left:82.05pt;margin-top:4.35pt;width:303.55pt;height:92.9pt;z-index:251657728">
            <v:imagedata r:id="rId8" o:title=""/>
            <w10:wrap type="square"/>
          </v:shape>
          <o:OLEObject Type="Embed" ProgID="MolipDraw.Document" ShapeID="_x0000_s1029" DrawAspect="Content" ObjectID="_1556713008" r:id="rId9"/>
        </w:object>
      </w:r>
    </w:p>
    <w:p w:rsidR="000B0391" w:rsidRPr="00733166" w:rsidRDefault="000B0391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0B0391" w:rsidRPr="00733166" w:rsidRDefault="000B0391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EA31B1" w:rsidRPr="00733166" w:rsidRDefault="00EA31B1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3C45FE" w:rsidRPr="00733166" w:rsidRDefault="003C45FE" w:rsidP="007821B9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EA31B1" w:rsidRPr="00733166" w:rsidRDefault="005C03F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lastRenderedPageBreak/>
        <w:t>【非破壊試験】</w:t>
      </w:r>
    </w:p>
    <w:p w:rsidR="005C03F6" w:rsidRPr="00733166" w:rsidRDefault="005C03F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４．次の問</w:t>
      </w:r>
      <w:r w:rsidR="00DC1CDB" w:rsidRPr="00733166">
        <w:rPr>
          <w:rFonts w:ascii="ＭＳ 明朝" w:hAnsi="ＭＳ 明朝" w:hint="eastAsia"/>
          <w:sz w:val="22"/>
          <w:szCs w:val="22"/>
        </w:rPr>
        <w:t>い</w:t>
      </w:r>
      <w:r w:rsidRPr="00733166">
        <w:rPr>
          <w:rFonts w:ascii="ＭＳ 明朝" w:hAnsi="ＭＳ 明朝" w:hint="eastAsia"/>
          <w:sz w:val="22"/>
          <w:szCs w:val="22"/>
        </w:rPr>
        <w:t>に答えなさい。</w:t>
      </w:r>
      <w:r w:rsidR="00FF2040" w:rsidRPr="00733166">
        <w:rPr>
          <w:rFonts w:ascii="ＭＳ 明朝" w:hAnsi="ＭＳ 明朝" w:hint="eastAsia"/>
          <w:sz w:val="22"/>
          <w:szCs w:val="22"/>
        </w:rPr>
        <w:t>（1問4点。計8点）</w:t>
      </w:r>
    </w:p>
    <w:p w:rsidR="002F1FD4" w:rsidRPr="00733166" w:rsidRDefault="005C03F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ａ.</w:t>
      </w:r>
      <w:r w:rsidR="002F1FD4" w:rsidRPr="00733166">
        <w:rPr>
          <w:rFonts w:ascii="ＭＳ 明朝" w:hAnsi="ＭＳ 明朝" w:hint="eastAsia"/>
          <w:sz w:val="22"/>
          <w:szCs w:val="22"/>
        </w:rPr>
        <w:t>次</w:t>
      </w:r>
      <w:r w:rsidR="00EA31B1" w:rsidRPr="00733166">
        <w:rPr>
          <w:rFonts w:ascii="ＭＳ 明朝" w:hAnsi="ＭＳ 明朝" w:hint="eastAsia"/>
          <w:sz w:val="22"/>
          <w:szCs w:val="22"/>
        </w:rPr>
        <w:t>の選択肢から、</w:t>
      </w:r>
      <w:r w:rsidR="002F1FD4" w:rsidRPr="00733166">
        <w:rPr>
          <w:rFonts w:ascii="ＭＳ 明朝" w:hAnsi="ＭＳ 明朝" w:hint="eastAsia"/>
          <w:sz w:val="22"/>
          <w:szCs w:val="22"/>
        </w:rPr>
        <w:t>内部欠陥の検出に適した</w:t>
      </w:r>
      <w:r w:rsidR="00EA31B1" w:rsidRPr="00733166">
        <w:rPr>
          <w:rFonts w:ascii="ＭＳ 明朝" w:hAnsi="ＭＳ 明朝" w:hint="eastAsia"/>
          <w:sz w:val="22"/>
          <w:szCs w:val="22"/>
        </w:rPr>
        <w:t>非破壊試験</w:t>
      </w:r>
      <w:r w:rsidR="002F1FD4" w:rsidRPr="00733166">
        <w:rPr>
          <w:rFonts w:ascii="ＭＳ 明朝" w:hAnsi="ＭＳ 明朝" w:hint="eastAsia"/>
          <w:sz w:val="22"/>
          <w:szCs w:val="22"/>
        </w:rPr>
        <w:t>法</w:t>
      </w:r>
      <w:r w:rsidR="00EA31B1" w:rsidRPr="00733166">
        <w:rPr>
          <w:rFonts w:ascii="ＭＳ 明朝" w:hAnsi="ＭＳ 明朝" w:hint="eastAsia"/>
          <w:sz w:val="22"/>
          <w:szCs w:val="22"/>
        </w:rPr>
        <w:t>を選びなさい。</w:t>
      </w:r>
    </w:p>
    <w:p w:rsidR="002F1FD4" w:rsidRPr="00733166" w:rsidRDefault="002F1FD4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</w:t>
      </w:r>
      <w:r w:rsidR="005C03F6" w:rsidRPr="00733166">
        <w:rPr>
          <w:rFonts w:ascii="ＭＳ 明朝" w:hAnsi="ＭＳ 明朝" w:hint="eastAsia"/>
          <w:sz w:val="22"/>
          <w:szCs w:val="22"/>
        </w:rPr>
        <w:t xml:space="preserve">　</w:t>
      </w:r>
      <w:r w:rsidR="00EA31B1" w:rsidRPr="00733166">
        <w:rPr>
          <w:rFonts w:ascii="ＭＳ 明朝" w:hAnsi="ＭＳ 明朝" w:hint="eastAsia"/>
          <w:sz w:val="22"/>
          <w:szCs w:val="22"/>
        </w:rPr>
        <w:t>イ）</w:t>
      </w:r>
      <w:r w:rsidRPr="00733166">
        <w:rPr>
          <w:rFonts w:ascii="ＭＳ 明朝" w:hAnsi="ＭＳ 明朝" w:hint="eastAsia"/>
          <w:sz w:val="22"/>
          <w:szCs w:val="22"/>
        </w:rPr>
        <w:t>浸透探傷試験</w:t>
      </w:r>
      <w:r w:rsidR="00EA31B1" w:rsidRPr="00733166">
        <w:rPr>
          <w:rFonts w:ascii="ＭＳ 明朝" w:hAnsi="ＭＳ 明朝" w:hint="eastAsia"/>
          <w:sz w:val="22"/>
          <w:szCs w:val="22"/>
        </w:rPr>
        <w:t xml:space="preserve">　ロ）</w:t>
      </w:r>
      <w:r w:rsidRPr="00733166">
        <w:rPr>
          <w:rFonts w:ascii="ＭＳ 明朝" w:hAnsi="ＭＳ 明朝" w:hint="eastAsia"/>
          <w:sz w:val="22"/>
          <w:szCs w:val="22"/>
        </w:rPr>
        <w:t>超音波探傷試験</w:t>
      </w:r>
      <w:r w:rsidR="00EA31B1" w:rsidRPr="00733166">
        <w:rPr>
          <w:rFonts w:ascii="ＭＳ 明朝" w:hAnsi="ＭＳ 明朝" w:hint="eastAsia"/>
          <w:sz w:val="22"/>
          <w:szCs w:val="22"/>
        </w:rPr>
        <w:t xml:space="preserve">　ハ）</w:t>
      </w:r>
      <w:r w:rsidRPr="00733166">
        <w:rPr>
          <w:rFonts w:ascii="ＭＳ 明朝" w:hAnsi="ＭＳ 明朝" w:hint="eastAsia"/>
          <w:sz w:val="22"/>
          <w:szCs w:val="22"/>
        </w:rPr>
        <w:t>磁粉探傷試験</w:t>
      </w:r>
      <w:r w:rsidR="00EA31B1" w:rsidRPr="00733166">
        <w:rPr>
          <w:rFonts w:ascii="ＭＳ 明朝" w:hAnsi="ＭＳ 明朝" w:hint="eastAsia"/>
          <w:sz w:val="22"/>
          <w:szCs w:val="22"/>
        </w:rPr>
        <w:t xml:space="preserve">　ニ）</w:t>
      </w:r>
      <w:r w:rsidRPr="00733166">
        <w:rPr>
          <w:rFonts w:ascii="ＭＳ 明朝" w:hAnsi="ＭＳ 明朝" w:hint="eastAsia"/>
          <w:sz w:val="22"/>
          <w:szCs w:val="22"/>
        </w:rPr>
        <w:t>外観試験</w:t>
      </w:r>
    </w:p>
    <w:p w:rsidR="005C03F6" w:rsidRPr="00733166" w:rsidRDefault="005C03F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2F1FD4" w:rsidRPr="00733166" w:rsidRDefault="005C03F6" w:rsidP="005C03F6">
      <w:pPr>
        <w:ind w:left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ｂ.</w:t>
      </w:r>
      <w:r w:rsidR="002F1FD4" w:rsidRPr="00733166">
        <w:rPr>
          <w:rFonts w:ascii="ＭＳ 明朝" w:hAnsi="ＭＳ 明朝" w:hint="eastAsia"/>
          <w:sz w:val="22"/>
          <w:szCs w:val="22"/>
        </w:rPr>
        <w:t>次の選択肢から、放射線透過試験の試験記号として正しいものを選びなさい。</w:t>
      </w:r>
    </w:p>
    <w:p w:rsidR="002F1FD4" w:rsidRPr="00733166" w:rsidRDefault="002F1FD4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</w:t>
      </w:r>
      <w:r w:rsidR="005C03F6" w:rsidRPr="00733166">
        <w:rPr>
          <w:rFonts w:ascii="ＭＳ 明朝" w:hAnsi="ＭＳ 明朝" w:hint="eastAsia"/>
          <w:sz w:val="22"/>
          <w:szCs w:val="22"/>
        </w:rPr>
        <w:t xml:space="preserve">　</w:t>
      </w:r>
      <w:r w:rsidRPr="00733166">
        <w:rPr>
          <w:rFonts w:ascii="ＭＳ 明朝" w:hAnsi="ＭＳ 明朝" w:hint="eastAsia"/>
          <w:sz w:val="22"/>
          <w:szCs w:val="22"/>
        </w:rPr>
        <w:t>イ）ＶＴ　　ロ）ＰＴ　　ハ）ＵＴ　　ニ）ＲＴ</w:t>
      </w:r>
    </w:p>
    <w:p w:rsidR="005C03F6" w:rsidRPr="00733166" w:rsidRDefault="00C169A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</w:t>
      </w:r>
    </w:p>
    <w:p w:rsidR="00C169A6" w:rsidRPr="00733166" w:rsidRDefault="005C03F6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５. 次の各問題について</w:t>
      </w:r>
      <w:r w:rsidR="00365870">
        <w:rPr>
          <w:rFonts w:ascii="ＭＳ 明朝" w:hAnsi="ＭＳ 明朝" w:hint="eastAsia"/>
          <w:sz w:val="22"/>
          <w:szCs w:val="22"/>
        </w:rPr>
        <w:t>解答</w:t>
      </w:r>
      <w:r w:rsidRPr="00733166">
        <w:rPr>
          <w:rFonts w:ascii="ＭＳ 明朝" w:hAnsi="ＭＳ 明朝" w:hint="eastAsia"/>
          <w:sz w:val="22"/>
          <w:szCs w:val="22"/>
        </w:rPr>
        <w:t>欄に内容が正しければ○、間違っていれば×を記入しなさい。</w:t>
      </w:r>
    </w:p>
    <w:p w:rsidR="00FF2040" w:rsidRPr="00733166" w:rsidRDefault="00FF2040" w:rsidP="00FD17DF">
      <w:pPr>
        <w:ind w:left="187" w:hangingChars="85" w:hanging="187"/>
        <w:jc w:val="right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（1問4点。計36点）</w:t>
      </w:r>
    </w:p>
    <w:p w:rsidR="005C03F6" w:rsidRPr="00733166" w:rsidRDefault="005C03F6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ａ.</w:t>
      </w:r>
      <w:r w:rsidR="0090230E" w:rsidRPr="00733166">
        <w:rPr>
          <w:rFonts w:ascii="ＭＳ 明朝" w:hAnsi="ＭＳ 明朝" w:hint="eastAsia"/>
          <w:sz w:val="22"/>
          <w:szCs w:val="22"/>
        </w:rPr>
        <w:t>浸透探傷試験</w:t>
      </w:r>
      <w:r w:rsidR="00055F1E">
        <w:rPr>
          <w:rFonts w:ascii="ＭＳ 明朝" w:hAnsi="ＭＳ 明朝" w:hint="eastAsia"/>
          <w:sz w:val="22"/>
          <w:szCs w:val="22"/>
        </w:rPr>
        <w:t>の</w:t>
      </w:r>
      <w:r w:rsidR="00F73BB8">
        <w:rPr>
          <w:rFonts w:ascii="ＭＳ 明朝" w:hAnsi="ＭＳ 明朝" w:hint="eastAsia"/>
          <w:sz w:val="22"/>
          <w:szCs w:val="22"/>
        </w:rPr>
        <w:t>浸透液は数種類あるが</w:t>
      </w:r>
      <w:r w:rsidR="0090230E" w:rsidRPr="00733166">
        <w:rPr>
          <w:rFonts w:ascii="ＭＳ 明朝" w:hAnsi="ＭＳ 明朝" w:hint="eastAsia"/>
          <w:sz w:val="22"/>
          <w:szCs w:val="22"/>
        </w:rPr>
        <w:t>、赤色など</w:t>
      </w:r>
      <w:r w:rsidR="00EA31B1" w:rsidRPr="00733166">
        <w:rPr>
          <w:rFonts w:ascii="ＭＳ 明朝" w:hAnsi="ＭＳ 明朝" w:hint="eastAsia"/>
          <w:sz w:val="22"/>
          <w:szCs w:val="22"/>
        </w:rPr>
        <w:t>に着色された</w:t>
      </w:r>
      <w:r w:rsidR="00FD17DF" w:rsidRPr="00733166">
        <w:rPr>
          <w:rFonts w:ascii="ＭＳ 明朝" w:hAnsi="ＭＳ 明朝" w:hint="eastAsia"/>
          <w:sz w:val="22"/>
          <w:szCs w:val="22"/>
        </w:rPr>
        <w:t>浸透液</w:t>
      </w:r>
      <w:r w:rsidR="0090230E" w:rsidRPr="00733166">
        <w:rPr>
          <w:rFonts w:ascii="ＭＳ 明朝" w:hAnsi="ＭＳ 明朝" w:hint="eastAsia"/>
          <w:sz w:val="22"/>
          <w:szCs w:val="22"/>
        </w:rPr>
        <w:t>を</w:t>
      </w:r>
      <w:r w:rsidR="00EA31B1" w:rsidRPr="00733166">
        <w:rPr>
          <w:rFonts w:ascii="ＭＳ 明朝" w:hAnsi="ＭＳ 明朝" w:hint="eastAsia"/>
          <w:sz w:val="22"/>
          <w:szCs w:val="22"/>
        </w:rPr>
        <w:t>用いる</w:t>
      </w:r>
      <w:r w:rsidR="0090230E" w:rsidRPr="00733166">
        <w:rPr>
          <w:rFonts w:ascii="ＭＳ 明朝" w:hAnsi="ＭＳ 明朝" w:hint="eastAsia"/>
          <w:sz w:val="22"/>
          <w:szCs w:val="22"/>
        </w:rPr>
        <w:t>染色浸透探傷と、紫外線により発光する</w:t>
      </w:r>
      <w:r w:rsidR="00FD17DF" w:rsidRPr="00733166">
        <w:rPr>
          <w:rFonts w:ascii="ＭＳ 明朝" w:hAnsi="ＭＳ 明朝" w:hint="eastAsia"/>
          <w:sz w:val="22"/>
          <w:szCs w:val="22"/>
        </w:rPr>
        <w:t>浸透液</w:t>
      </w:r>
      <w:r w:rsidR="0090230E" w:rsidRPr="00733166">
        <w:rPr>
          <w:rFonts w:ascii="ＭＳ 明朝" w:hAnsi="ＭＳ 明朝" w:hint="eastAsia"/>
          <w:sz w:val="22"/>
          <w:szCs w:val="22"/>
        </w:rPr>
        <w:t>を用いる蛍光浸透探傷の２種類が</w:t>
      </w:r>
      <w:r w:rsidR="00055F1E">
        <w:rPr>
          <w:rFonts w:ascii="ＭＳ 明朝" w:hAnsi="ＭＳ 明朝" w:hint="eastAsia"/>
          <w:sz w:val="22"/>
          <w:szCs w:val="22"/>
        </w:rPr>
        <w:t>含まれている。</w:t>
      </w:r>
    </w:p>
    <w:p w:rsidR="005C03F6" w:rsidRPr="00733166" w:rsidRDefault="005C03F6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ｂ.</w:t>
      </w:r>
      <w:r w:rsidR="002D3564" w:rsidRPr="00733166">
        <w:rPr>
          <w:rFonts w:ascii="ＭＳ 明朝" w:hAnsi="ＭＳ 明朝" w:hint="eastAsia"/>
          <w:sz w:val="22"/>
          <w:szCs w:val="22"/>
        </w:rPr>
        <w:t>浸透探傷試験を行う際は、</w:t>
      </w:r>
      <w:r w:rsidR="00B831B8" w:rsidRPr="00733166">
        <w:rPr>
          <w:rFonts w:ascii="ＭＳ 明朝" w:hAnsi="ＭＳ 明朝" w:hint="eastAsia"/>
          <w:sz w:val="22"/>
          <w:szCs w:val="22"/>
        </w:rPr>
        <w:t>浸透材塗布後の洗浄工程を丁寧に行うことがポイントである。</w:t>
      </w:r>
    </w:p>
    <w:p w:rsidR="005C03F6" w:rsidRPr="00733166" w:rsidRDefault="005C03F6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ｃ.</w:t>
      </w:r>
      <w:r w:rsidR="002D3564" w:rsidRPr="00733166">
        <w:rPr>
          <w:rFonts w:ascii="ＭＳ 明朝" w:hAnsi="ＭＳ 明朝" w:hint="eastAsia"/>
          <w:sz w:val="22"/>
          <w:szCs w:val="22"/>
        </w:rPr>
        <w:t>磁粉探傷試験は、アルミニウム合金材には適用できない。</w:t>
      </w:r>
    </w:p>
    <w:p w:rsidR="005C03F6" w:rsidRPr="00733166" w:rsidRDefault="005C03F6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ｄ.</w:t>
      </w:r>
      <w:r w:rsidR="002F1FD4" w:rsidRPr="00733166">
        <w:rPr>
          <w:rFonts w:ascii="ＭＳ 明朝" w:hAnsi="ＭＳ 明朝" w:hint="eastAsia"/>
          <w:sz w:val="22"/>
          <w:szCs w:val="22"/>
        </w:rPr>
        <w:t>磁粉探傷試験には、極間法とプロッド法があるが</w:t>
      </w:r>
      <w:r w:rsidR="00E05817" w:rsidRPr="00733166">
        <w:rPr>
          <w:rFonts w:ascii="ＭＳ 明朝" w:hAnsi="ＭＳ 明朝" w:hint="eastAsia"/>
          <w:sz w:val="22"/>
          <w:szCs w:val="22"/>
        </w:rPr>
        <w:t>、高張力鋼の探傷を行う際はどちらの方法を採用しても問題はない。</w:t>
      </w:r>
    </w:p>
    <w:p w:rsidR="005C03F6" w:rsidRPr="00733166" w:rsidRDefault="005C03F6" w:rsidP="008F1185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ｅ.</w:t>
      </w:r>
      <w:r w:rsidR="0090230E" w:rsidRPr="00733166">
        <w:rPr>
          <w:rFonts w:ascii="ＭＳ 明朝" w:hAnsi="ＭＳ 明朝" w:hint="eastAsia"/>
          <w:sz w:val="22"/>
          <w:szCs w:val="22"/>
        </w:rPr>
        <w:t>磁粉探傷試験</w:t>
      </w:r>
      <w:r w:rsidR="008F1185" w:rsidRPr="00733166">
        <w:rPr>
          <w:rFonts w:ascii="ＭＳ 明朝" w:hAnsi="ＭＳ 明朝" w:hint="eastAsia"/>
          <w:sz w:val="22"/>
          <w:szCs w:val="22"/>
        </w:rPr>
        <w:t>は</w:t>
      </w:r>
      <w:r w:rsidR="0090230E" w:rsidRPr="00733166">
        <w:rPr>
          <w:rFonts w:ascii="ＭＳ 明朝" w:hAnsi="ＭＳ 明朝" w:hint="eastAsia"/>
          <w:sz w:val="22"/>
          <w:szCs w:val="22"/>
        </w:rPr>
        <w:t>、</w:t>
      </w:r>
      <w:r w:rsidR="008F1185" w:rsidRPr="00733166">
        <w:rPr>
          <w:rFonts w:ascii="ＭＳ 明朝" w:hAnsi="ＭＳ 明朝" w:hint="eastAsia"/>
          <w:sz w:val="22"/>
          <w:szCs w:val="22"/>
        </w:rPr>
        <w:t>内部欠陥の検出に適した試験法である。</w:t>
      </w:r>
    </w:p>
    <w:p w:rsidR="005C03F6" w:rsidRPr="00733166" w:rsidRDefault="00FF2040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ｆ</w:t>
      </w:r>
      <w:r w:rsidR="005C03F6" w:rsidRPr="00733166">
        <w:rPr>
          <w:rFonts w:ascii="ＭＳ 明朝" w:hAnsi="ＭＳ 明朝" w:hint="eastAsia"/>
          <w:sz w:val="22"/>
          <w:szCs w:val="22"/>
        </w:rPr>
        <w:t>.</w:t>
      </w:r>
      <w:r w:rsidR="00EA31B1" w:rsidRPr="00733166">
        <w:rPr>
          <w:rFonts w:ascii="ＭＳ 明朝" w:hAnsi="ＭＳ 明朝" w:hint="eastAsia"/>
          <w:sz w:val="22"/>
          <w:szCs w:val="22"/>
        </w:rPr>
        <w:t>溶接部について超音波探傷試験を行う場合、一般的には垂直探傷法が用いられる。</w:t>
      </w:r>
    </w:p>
    <w:p w:rsidR="005C03F6" w:rsidRPr="00733166" w:rsidRDefault="00FF2040" w:rsidP="005C03F6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ｇ</w:t>
      </w:r>
      <w:r w:rsidR="005C03F6" w:rsidRPr="00733166">
        <w:rPr>
          <w:rFonts w:ascii="ＭＳ 明朝" w:hAnsi="ＭＳ 明朝" w:hint="eastAsia"/>
          <w:sz w:val="22"/>
          <w:szCs w:val="22"/>
        </w:rPr>
        <w:t>.</w:t>
      </w:r>
      <w:r w:rsidR="00EA31B1" w:rsidRPr="00733166">
        <w:rPr>
          <w:rFonts w:ascii="ＭＳ 明朝" w:hAnsi="ＭＳ 明朝" w:hint="eastAsia"/>
          <w:sz w:val="22"/>
          <w:szCs w:val="22"/>
        </w:rPr>
        <w:t>超音波探傷試験は、</w:t>
      </w:r>
      <w:r w:rsidRPr="00733166">
        <w:rPr>
          <w:rFonts w:ascii="ＭＳ 明朝" w:hAnsi="ＭＳ 明朝" w:hint="eastAsia"/>
          <w:sz w:val="22"/>
          <w:szCs w:val="22"/>
        </w:rPr>
        <w:t>画面上に映像として表示されるため、</w:t>
      </w:r>
      <w:r w:rsidR="00FD17DF" w:rsidRPr="00733166">
        <w:rPr>
          <w:rFonts w:ascii="ＭＳ 明朝" w:hAnsi="ＭＳ 明朝" w:hint="eastAsia"/>
          <w:sz w:val="22"/>
          <w:szCs w:val="22"/>
        </w:rPr>
        <w:t>きず</w:t>
      </w:r>
      <w:r w:rsidR="00EA31B1" w:rsidRPr="00733166">
        <w:rPr>
          <w:rFonts w:ascii="ＭＳ 明朝" w:hAnsi="ＭＳ 明朝" w:hint="eastAsia"/>
          <w:sz w:val="22"/>
          <w:szCs w:val="22"/>
        </w:rPr>
        <w:t>の大きさ</w:t>
      </w:r>
      <w:r w:rsidR="00055F1E">
        <w:rPr>
          <w:rFonts w:ascii="ＭＳ 明朝" w:hAnsi="ＭＳ 明朝" w:hint="eastAsia"/>
          <w:sz w:val="22"/>
          <w:szCs w:val="22"/>
        </w:rPr>
        <w:t>（探傷面と平行な面積）</w:t>
      </w:r>
      <w:r w:rsidR="00EA31B1" w:rsidRPr="00733166">
        <w:rPr>
          <w:rFonts w:ascii="ＭＳ 明朝" w:hAnsi="ＭＳ 明朝" w:hint="eastAsia"/>
          <w:sz w:val="22"/>
          <w:szCs w:val="22"/>
        </w:rPr>
        <w:t>の特定が容易である。</w:t>
      </w:r>
    </w:p>
    <w:p w:rsidR="00DC1CDB" w:rsidRPr="00733166" w:rsidRDefault="00FF2040" w:rsidP="00055F1E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ｈ</w:t>
      </w:r>
      <w:r w:rsidR="00DC1CDB" w:rsidRPr="00733166">
        <w:rPr>
          <w:rFonts w:ascii="ＭＳ 明朝" w:hAnsi="ＭＳ 明朝" w:hint="eastAsia"/>
          <w:sz w:val="22"/>
          <w:szCs w:val="22"/>
        </w:rPr>
        <w:t>.</w:t>
      </w:r>
      <w:r w:rsidR="00E72D0D" w:rsidRPr="00733166">
        <w:rPr>
          <w:rFonts w:ascii="ＭＳ 明朝" w:hAnsi="ＭＳ 明朝" w:hint="eastAsia"/>
          <w:sz w:val="22"/>
          <w:szCs w:val="22"/>
        </w:rPr>
        <w:t>放射線透過試験は試験結果をフィルムに残すことが出来るため、</w:t>
      </w:r>
      <w:r w:rsidR="00055F1E">
        <w:rPr>
          <w:rFonts w:ascii="ＭＳ 明朝" w:hAnsi="ＭＳ 明朝" w:hint="eastAsia"/>
          <w:sz w:val="22"/>
          <w:szCs w:val="22"/>
        </w:rPr>
        <w:t>撮影面における</w:t>
      </w:r>
      <w:r w:rsidR="00E72D0D" w:rsidRPr="00733166">
        <w:rPr>
          <w:rFonts w:ascii="ＭＳ 明朝" w:hAnsi="ＭＳ 明朝" w:hint="eastAsia"/>
          <w:sz w:val="22"/>
          <w:szCs w:val="22"/>
        </w:rPr>
        <w:t>きずの形状や</w:t>
      </w:r>
      <w:r w:rsidR="00055F1E">
        <w:rPr>
          <w:rFonts w:ascii="ＭＳ 明朝" w:hAnsi="ＭＳ 明朝" w:hint="eastAsia"/>
          <w:sz w:val="22"/>
          <w:szCs w:val="22"/>
        </w:rPr>
        <w:t>面積</w:t>
      </w:r>
      <w:r w:rsidR="00E72D0D" w:rsidRPr="00733166">
        <w:rPr>
          <w:rFonts w:ascii="ＭＳ 明朝" w:hAnsi="ＭＳ 明朝" w:hint="eastAsia"/>
          <w:sz w:val="22"/>
          <w:szCs w:val="22"/>
        </w:rPr>
        <w:t>の特定が容易である。</w:t>
      </w:r>
    </w:p>
    <w:p w:rsidR="000B0391" w:rsidRPr="00733166" w:rsidRDefault="00FF2040" w:rsidP="00DC1CDB">
      <w:pPr>
        <w:ind w:leftChars="104" w:left="566" w:hangingChars="158" w:hanging="348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ｉ</w:t>
      </w:r>
      <w:r w:rsidR="00DC1CDB" w:rsidRPr="00733166">
        <w:rPr>
          <w:rFonts w:ascii="ＭＳ 明朝" w:hAnsi="ＭＳ 明朝" w:hint="eastAsia"/>
          <w:sz w:val="22"/>
          <w:szCs w:val="22"/>
        </w:rPr>
        <w:t>.</w:t>
      </w:r>
      <w:r w:rsidR="00E72D0D" w:rsidRPr="00733166">
        <w:rPr>
          <w:rFonts w:ascii="ＭＳ 明朝" w:hAnsi="ＭＳ 明朝" w:hint="eastAsia"/>
          <w:sz w:val="22"/>
          <w:szCs w:val="22"/>
        </w:rPr>
        <w:t>放射線透過試験は</w:t>
      </w:r>
      <w:r w:rsidR="008F1185" w:rsidRPr="00733166">
        <w:rPr>
          <w:rFonts w:ascii="ＭＳ 明朝" w:hAnsi="ＭＳ 明朝" w:hint="eastAsia"/>
          <w:sz w:val="22"/>
          <w:szCs w:val="22"/>
        </w:rPr>
        <w:t>、エックス線やガンマ線などの</w:t>
      </w:r>
      <w:r w:rsidR="00733166">
        <w:rPr>
          <w:rFonts w:ascii="ＭＳ 明朝" w:hAnsi="ＭＳ 明朝" w:hint="eastAsia"/>
          <w:sz w:val="22"/>
          <w:szCs w:val="22"/>
        </w:rPr>
        <w:t>人体に有害な</w:t>
      </w:r>
      <w:r w:rsidR="008F1185" w:rsidRPr="00733166">
        <w:rPr>
          <w:rFonts w:ascii="ＭＳ 明朝" w:hAnsi="ＭＳ 明朝" w:hint="eastAsia"/>
          <w:sz w:val="22"/>
          <w:szCs w:val="22"/>
        </w:rPr>
        <w:t>放射線を取り扱うので、安全作業のためには、試験機器の取り扱いに注意が必要である。</w:t>
      </w:r>
    </w:p>
    <w:p w:rsidR="00C77525" w:rsidRPr="00733166" w:rsidRDefault="00C77525" w:rsidP="0011157E">
      <w:pPr>
        <w:ind w:left="187" w:hangingChars="85" w:hanging="187"/>
        <w:rPr>
          <w:rFonts w:ascii="ＭＳ 明朝" w:hAnsi="ＭＳ 明朝" w:hint="eastAsia"/>
          <w:sz w:val="22"/>
          <w:szCs w:val="22"/>
        </w:rPr>
      </w:pPr>
    </w:p>
    <w:p w:rsidR="00FF2040" w:rsidRPr="00733166" w:rsidRDefault="00171E06" w:rsidP="00FF2040">
      <w:pPr>
        <w:ind w:left="178" w:hangingChars="85" w:hanging="178"/>
        <w:rPr>
          <w:rFonts w:ascii="ＭＳ 明朝" w:hAnsi="ＭＳ 明朝" w:hint="eastAsia"/>
          <w:sz w:val="22"/>
          <w:szCs w:val="22"/>
        </w:rPr>
      </w:pPr>
      <w:r w:rsidRPr="00733166">
        <w:rPr>
          <w:noProof/>
        </w:rPr>
        <w:object w:dxaOrig="1440" w:dyaOrig="1440">
          <v:shape id="_x0000_s1031" type="#_x0000_t75" style="position:absolute;left:0;text-align:left;margin-left:332pt;margin-top:13.25pt;width:150pt;height:116.25pt;z-index:251658752">
            <v:imagedata r:id="rId10" o:title=""/>
            <w10:wrap type="square"/>
          </v:shape>
          <o:OLEObject Type="Embed" ProgID="MolipDraw.Document" ShapeID="_x0000_s1031" DrawAspect="Content" ObjectID="_1556713009" r:id="rId11"/>
        </w:object>
      </w:r>
      <w:r w:rsidR="00DC1CDB" w:rsidRPr="00733166">
        <w:rPr>
          <w:rFonts w:ascii="ＭＳ 明朝" w:hAnsi="ＭＳ 明朝" w:hint="eastAsia"/>
          <w:sz w:val="22"/>
          <w:szCs w:val="22"/>
        </w:rPr>
        <w:t>６.</w:t>
      </w:r>
      <w:r w:rsidRPr="00733166">
        <w:rPr>
          <w:rFonts w:ascii="ＭＳ 明朝" w:hAnsi="ＭＳ 明朝" w:hint="eastAsia"/>
          <w:sz w:val="22"/>
          <w:szCs w:val="22"/>
        </w:rPr>
        <w:t>次の問いに答えなさい。</w:t>
      </w:r>
      <w:r w:rsidR="00FF2040" w:rsidRPr="00733166">
        <w:rPr>
          <w:rFonts w:ascii="ＭＳ 明朝" w:hAnsi="ＭＳ 明朝" w:hint="eastAsia"/>
          <w:sz w:val="22"/>
          <w:szCs w:val="22"/>
        </w:rPr>
        <w:t>（１問につき2点。計4点）</w:t>
      </w:r>
    </w:p>
    <w:p w:rsidR="00171E06" w:rsidRPr="00733166" w:rsidRDefault="00171E06" w:rsidP="00FF2040">
      <w:pPr>
        <w:ind w:leftChars="135" w:left="567" w:hangingChars="129" w:hanging="284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ａ.</w:t>
      </w:r>
      <w:r w:rsidR="00055F1E">
        <w:rPr>
          <w:rFonts w:ascii="ＭＳ 明朝" w:hAnsi="ＭＳ 明朝" w:hint="eastAsia"/>
          <w:sz w:val="22"/>
          <w:szCs w:val="22"/>
        </w:rPr>
        <w:t>STB-A1試験片の</w:t>
      </w:r>
      <w:r w:rsidRPr="00733166">
        <w:rPr>
          <w:rFonts w:ascii="ＭＳ 明朝" w:hAnsi="ＭＳ 明朝" w:hint="eastAsia"/>
          <w:sz w:val="22"/>
          <w:szCs w:val="22"/>
        </w:rPr>
        <w:t>Ｒ100</w:t>
      </w:r>
      <w:r w:rsidR="00055F1E">
        <w:rPr>
          <w:rFonts w:ascii="ＭＳ 明朝" w:hAnsi="ＭＳ 明朝" w:hint="eastAsia"/>
          <w:sz w:val="22"/>
          <w:szCs w:val="22"/>
        </w:rPr>
        <w:t>からのエコー</w:t>
      </w:r>
      <w:r w:rsidRPr="00733166">
        <w:rPr>
          <w:rFonts w:ascii="ＭＳ 明朝" w:hAnsi="ＭＳ 明朝" w:hint="eastAsia"/>
          <w:sz w:val="22"/>
          <w:szCs w:val="22"/>
        </w:rPr>
        <w:t>が40目盛の位置に調整されているとして右図からビーム路程（Ｗ</w:t>
      </w:r>
      <w:r w:rsidRPr="00733166">
        <w:rPr>
          <w:rFonts w:ascii="ＭＳ 明朝" w:hAnsi="ＭＳ 明朝" w:hint="eastAsia"/>
          <w:sz w:val="22"/>
          <w:szCs w:val="22"/>
          <w:vertAlign w:val="subscript"/>
        </w:rPr>
        <w:t>Ｆ</w:t>
      </w:r>
      <w:r w:rsidRPr="00733166">
        <w:rPr>
          <w:rFonts w:ascii="ＭＳ 明朝" w:hAnsi="ＭＳ 明朝" w:hint="eastAsia"/>
          <w:sz w:val="22"/>
          <w:szCs w:val="22"/>
        </w:rPr>
        <w:t>）を読み取りなさい。</w:t>
      </w:r>
    </w:p>
    <w:p w:rsidR="00171E06" w:rsidRPr="00733166" w:rsidRDefault="00171E06" w:rsidP="00FF2040">
      <w:pPr>
        <w:ind w:leftChars="134" w:left="565" w:hangingChars="129" w:hanging="284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>ｂ.ある試験片に</w:t>
      </w:r>
      <w:r w:rsidR="00FF2040" w:rsidRPr="00733166">
        <w:rPr>
          <w:rFonts w:ascii="ＭＳ 明朝" w:hAnsi="ＭＳ 明朝" w:hint="eastAsia"/>
          <w:sz w:val="22"/>
          <w:szCs w:val="22"/>
        </w:rPr>
        <w:t>直射法で</w:t>
      </w:r>
      <w:r w:rsidRPr="00733166">
        <w:rPr>
          <w:rFonts w:ascii="ＭＳ 明朝" w:hAnsi="ＭＳ 明朝" w:hint="eastAsia"/>
          <w:sz w:val="22"/>
          <w:szCs w:val="22"/>
        </w:rPr>
        <w:t>斜角探傷を行ったところ、ビーム路程が55mmであった。</w:t>
      </w:r>
      <w:r w:rsidR="00FF2040" w:rsidRPr="00733166">
        <w:rPr>
          <w:rFonts w:ascii="ＭＳ 明朝" w:hAnsi="ＭＳ 明朝" w:hint="eastAsia"/>
          <w:sz w:val="22"/>
          <w:szCs w:val="22"/>
        </w:rPr>
        <w:t>このときの</w:t>
      </w:r>
      <w:r w:rsidRPr="00733166">
        <w:rPr>
          <w:rFonts w:ascii="ＭＳ 明朝" w:hAnsi="ＭＳ 明朝" w:hint="eastAsia"/>
          <w:sz w:val="22"/>
          <w:szCs w:val="22"/>
        </w:rPr>
        <w:t>欠陥の深さ</w:t>
      </w:r>
      <w:r w:rsidR="00FF2040" w:rsidRPr="00733166">
        <w:rPr>
          <w:rFonts w:ascii="ＭＳ 明朝" w:hAnsi="ＭＳ 明朝" w:hint="eastAsia"/>
          <w:sz w:val="22"/>
          <w:szCs w:val="22"/>
        </w:rPr>
        <w:t>（ｄ）を求めなさい。なお</w:t>
      </w:r>
      <w:r w:rsidRPr="00733166">
        <w:rPr>
          <w:rFonts w:ascii="ＭＳ 明朝" w:hAnsi="ＭＳ 明朝" w:hint="eastAsia"/>
          <w:sz w:val="22"/>
          <w:szCs w:val="22"/>
        </w:rPr>
        <w:t>屈折角は70度</w:t>
      </w:r>
      <w:r w:rsidR="00FF2040" w:rsidRPr="00733166">
        <w:rPr>
          <w:rFonts w:ascii="ＭＳ 明朝" w:hAnsi="ＭＳ 明朝" w:hint="eastAsia"/>
          <w:sz w:val="22"/>
          <w:szCs w:val="22"/>
        </w:rPr>
        <w:t>とし、</w:t>
      </w:r>
      <w:r w:rsidRPr="00733166">
        <w:rPr>
          <w:rFonts w:ascii="ＭＳ 明朝" w:hAnsi="ＭＳ 明朝" w:hint="eastAsia"/>
          <w:sz w:val="22"/>
          <w:szCs w:val="22"/>
        </w:rPr>
        <w:t>Cos70°は0.34とする。</w:t>
      </w:r>
    </w:p>
    <w:p w:rsidR="00171E06" w:rsidRPr="00733166" w:rsidRDefault="00171E06" w:rsidP="00171E06">
      <w:pPr>
        <w:ind w:leftChars="135" w:left="727" w:hangingChars="202" w:hanging="444"/>
        <w:rPr>
          <w:rFonts w:ascii="ＭＳ 明朝" w:hAnsi="ＭＳ 明朝" w:hint="eastAsia"/>
          <w:sz w:val="22"/>
          <w:szCs w:val="22"/>
        </w:rPr>
      </w:pPr>
      <w:r w:rsidRPr="00733166">
        <w:rPr>
          <w:rFonts w:ascii="ＭＳ 明朝" w:hAnsi="ＭＳ 明朝" w:hint="eastAsia"/>
          <w:sz w:val="22"/>
          <w:szCs w:val="22"/>
        </w:rPr>
        <w:t xml:space="preserve">　</w:t>
      </w:r>
    </w:p>
    <w:sectPr w:rsidR="00171E06" w:rsidRPr="00733166" w:rsidSect="0011157E">
      <w:pgSz w:w="11906" w:h="16838" w:code="9"/>
      <w:pgMar w:top="1985" w:right="85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88C" w:rsidRDefault="0025688C" w:rsidP="003C45FE">
      <w:r>
        <w:separator/>
      </w:r>
    </w:p>
  </w:endnote>
  <w:endnote w:type="continuationSeparator" w:id="0">
    <w:p w:rsidR="0025688C" w:rsidRDefault="0025688C" w:rsidP="003C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88C" w:rsidRDefault="0025688C" w:rsidP="003C45FE">
      <w:r>
        <w:separator/>
      </w:r>
    </w:p>
  </w:footnote>
  <w:footnote w:type="continuationSeparator" w:id="0">
    <w:p w:rsidR="0025688C" w:rsidRDefault="0025688C" w:rsidP="003C4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2"/>
    <w:rsid w:val="0002773D"/>
    <w:rsid w:val="00055F1E"/>
    <w:rsid w:val="000B0391"/>
    <w:rsid w:val="000B4EB5"/>
    <w:rsid w:val="0011157E"/>
    <w:rsid w:val="00171E06"/>
    <w:rsid w:val="001C045E"/>
    <w:rsid w:val="001F72E2"/>
    <w:rsid w:val="0025688C"/>
    <w:rsid w:val="00272730"/>
    <w:rsid w:val="002D3564"/>
    <w:rsid w:val="002F1FD4"/>
    <w:rsid w:val="00320456"/>
    <w:rsid w:val="00365870"/>
    <w:rsid w:val="003C45FE"/>
    <w:rsid w:val="003F183B"/>
    <w:rsid w:val="004A0E77"/>
    <w:rsid w:val="004B419A"/>
    <w:rsid w:val="004F0B73"/>
    <w:rsid w:val="004F37CE"/>
    <w:rsid w:val="00514A61"/>
    <w:rsid w:val="00567A9F"/>
    <w:rsid w:val="005C03F6"/>
    <w:rsid w:val="005E5390"/>
    <w:rsid w:val="00620CAF"/>
    <w:rsid w:val="006B6DDB"/>
    <w:rsid w:val="00733166"/>
    <w:rsid w:val="00754070"/>
    <w:rsid w:val="00766D78"/>
    <w:rsid w:val="007821B9"/>
    <w:rsid w:val="007B6B96"/>
    <w:rsid w:val="008724D0"/>
    <w:rsid w:val="008766D5"/>
    <w:rsid w:val="008909EF"/>
    <w:rsid w:val="008B1CB4"/>
    <w:rsid w:val="008F1185"/>
    <w:rsid w:val="0090230E"/>
    <w:rsid w:val="00953E2B"/>
    <w:rsid w:val="009679DF"/>
    <w:rsid w:val="009C1060"/>
    <w:rsid w:val="009E182A"/>
    <w:rsid w:val="009F7E67"/>
    <w:rsid w:val="00A30206"/>
    <w:rsid w:val="00A875EF"/>
    <w:rsid w:val="00AA3F81"/>
    <w:rsid w:val="00AF44B5"/>
    <w:rsid w:val="00B23A4A"/>
    <w:rsid w:val="00B62F55"/>
    <w:rsid w:val="00B831B8"/>
    <w:rsid w:val="00C169A6"/>
    <w:rsid w:val="00C24CD4"/>
    <w:rsid w:val="00C77525"/>
    <w:rsid w:val="00CC005C"/>
    <w:rsid w:val="00CC640E"/>
    <w:rsid w:val="00D960E2"/>
    <w:rsid w:val="00DC1CDB"/>
    <w:rsid w:val="00E05817"/>
    <w:rsid w:val="00E07FF5"/>
    <w:rsid w:val="00E21BCE"/>
    <w:rsid w:val="00E57DAE"/>
    <w:rsid w:val="00E71833"/>
    <w:rsid w:val="00E72D0D"/>
    <w:rsid w:val="00E76529"/>
    <w:rsid w:val="00EA31B1"/>
    <w:rsid w:val="00F26108"/>
    <w:rsid w:val="00F73BB8"/>
    <w:rsid w:val="00FA1A8D"/>
    <w:rsid w:val="00FA291C"/>
    <w:rsid w:val="00FD17DF"/>
    <w:rsid w:val="00FF2040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3938C3-2FEB-4D42-B7ED-167B9CAC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C45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45FE"/>
    <w:rPr>
      <w:kern w:val="2"/>
      <w:sz w:val="21"/>
      <w:szCs w:val="24"/>
    </w:rPr>
  </w:style>
  <w:style w:type="paragraph" w:styleId="a5">
    <w:name w:val="footer"/>
    <w:basedOn w:val="a"/>
    <w:link w:val="a6"/>
    <w:rsid w:val="003C45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C45FE"/>
    <w:rPr>
      <w:kern w:val="2"/>
      <w:sz w:val="21"/>
      <w:szCs w:val="24"/>
    </w:rPr>
  </w:style>
  <w:style w:type="paragraph" w:styleId="3">
    <w:name w:val="Body Text Indent 3"/>
    <w:basedOn w:val="a"/>
    <w:link w:val="30"/>
    <w:rsid w:val="005E5390"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  <w:style w:type="character" w:customStyle="1" w:styleId="30">
    <w:name w:val="本文インデント 3 (文字)"/>
    <w:basedOn w:val="a0"/>
    <w:link w:val="3"/>
    <w:rsid w:val="005E5390"/>
    <w:rPr>
      <w:rFonts w:ascii="ＭＳ Ｐゴシック" w:eastAsia="ＭＳ Ｐゴシック" w:hAnsi="ＭＳ Ｐゴシック"/>
      <w:color w:val="3366F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溶接施工管理問題</vt:lpstr>
      <vt:lpstr>溶接施工管理問題</vt:lpstr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溶接施工管理問題</dc:title>
  <dc:subject/>
  <dc:creator>雇用労福島支部</dc:creator>
  <cp:keywords/>
  <cp:lastModifiedBy>syokugyodai</cp:lastModifiedBy>
  <cp:revision>2</cp:revision>
  <cp:lastPrinted>2012-09-21T07:40:00Z</cp:lastPrinted>
  <dcterms:created xsi:type="dcterms:W3CDTF">2017-05-19T06:29:00Z</dcterms:created>
  <dcterms:modified xsi:type="dcterms:W3CDTF">2017-05-19T06:29:00Z</dcterms:modified>
</cp:coreProperties>
</file>